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760.xml.htm"/>
      <w:bookmarkStart w:id="1" w:name="kswkform4_17865657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Watton Corey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11.2502</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$11.23 to $11.31. The price reported reflects the weighted average sale price. The Reporting Person undertakes to provide upon request to the SEC staff, the Issuer or any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which was granted on May 3, 2023, were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Corey M. Watton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404"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3629</Characters>
  <CharactersWithSpaces>4211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